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rFonts w:ascii="Times New Roman" w:cs="Times New Roman" w:eastAsia="Calibri" w:hAnsi="Times New Roman"/>
          <w:b/>
        </w:rPr>
        <w:t>Tabela 1.Zarząd Dróg Powiatowych w Wąbrzeźnie</w:t>
      </w:r>
    </w:p>
    <w:tbl>
      <w:tblPr>
        <w:jc w:val="left"/>
        <w:tblInd w:type="dxa" w:w="-285"/>
        <w:tblBorders>
          <w:top w:color="00000A" w:space="0" w:sz="12" w:val="single"/>
          <w:left w:color="00000A" w:space="0" w:sz="12" w:val="single"/>
          <w:bottom w:color="00000A" w:space="0" w:sz="12" w:val="single"/>
          <w:right w:color="00000A" w:space="0" w:sz="12" w:val="single"/>
        </w:tblBorders>
      </w:tblPr>
      <w:tblGrid>
        <w:gridCol w:w="1424"/>
        <w:gridCol w:w="8548"/>
      </w:tblGrid>
      <w:tr>
        <w:trPr>
          <w:trHeight w:hRule="atLeast" w:val="13"/>
          <w:cantSplit w:val="true"/>
        </w:trPr>
        <w:tc>
          <w:tcPr>
            <w:tcW w:type="dxa" w:w="1424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"/>
              <w:numPr>
                <w:ilvl w:val="1"/>
                <w:numId w:val="2"/>
              </w:numPr>
              <w:tabs/>
              <w:ind w:hanging="576" w:left="-57" w:right="3"/>
              <w:jc w:val="left"/>
            </w:pPr>
            <w:r>
              <w:rPr>
                <w:sz w:val="22"/>
                <w:szCs w:val="22"/>
              </w:rPr>
              <w:t>Przedmiot zamówienia</w:t>
            </w:r>
          </w:p>
        </w:tc>
        <w:tc>
          <w:tcPr>
            <w:tcW w:type="dxa" w:w="8548"/>
            <w:gridSpan w:val="6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"/>
              <w:numPr>
                <w:ilvl w:val="1"/>
                <w:numId w:val="2"/>
              </w:numPr>
            </w:pPr>
            <w:r>
              <w:rPr>
                <w:sz w:val="22"/>
                <w:szCs w:val="22"/>
              </w:rPr>
              <w:t>Dostawa sukcesywna wg potrzeb do siedziby Zamawiającego artykułów biurowych.</w:t>
            </w:r>
          </w:p>
        </w:tc>
      </w:tr>
      <w:tr>
        <w:trPr>
          <w:trHeight w:hRule="atLeast" w:val="45"/>
          <w:cantSplit w:val="true"/>
        </w:trPr>
        <w:tc>
          <w:tcPr>
            <w:tcW w:type="dxa" w:w="1424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eastAsia="Calibri" w:hAnsi="Times New Roman"/>
                <w:b/>
              </w:rPr>
              <w:t>Oferent:</w:t>
            </w:r>
          </w:p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/>
            </w:r>
          </w:p>
        </w:tc>
        <w:tc>
          <w:tcPr>
            <w:tcW w:type="dxa" w:w="8548"/>
            <w:gridSpan w:val="6"/>
            <w:tcBorders>
              <w:top w:color="00000A" w:space="0" w:sz="12" w:val="single"/>
              <w:left w:color="00000A" w:space="0" w:sz="12" w:val="single"/>
              <w:bottom w:color="00000A" w:space="0" w:sz="12" w:val="single"/>
              <w:right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/>
            </w:r>
          </w:p>
        </w:tc>
      </w:tr>
      <w:tr>
        <w:trPr>
          <w:trHeight w:hRule="atLeast" w:val="82"/>
          <w:cantSplit w:val="true"/>
        </w:trPr>
        <w:tc>
          <w:tcPr>
            <w:tcW w:type="dxa" w:w="1424"/>
            <w:tcBorders>
              <w:top w:color="00000A" w:space="0" w:sz="12" w:val="single"/>
              <w:left w:color="00000A" w:space="0" w:sz="12" w:val="single"/>
              <w:bottom w:color="00000A" w:space="0" w:sz="4" w:val="single"/>
              <w:right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Lp.</w:t>
            </w:r>
          </w:p>
        </w:tc>
        <w:tc>
          <w:tcPr>
            <w:tcW w:type="dxa" w:w="3198"/>
            <w:tcBorders>
              <w:top w:color="00000A" w:space="0" w:sz="12" w:val="single"/>
              <w:bottom w:color="00000A" w:space="0" w:sz="4" w:val="single"/>
              <w:right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</w:pPr>
            <w:r>
              <w:rPr>
                <w:rFonts w:ascii="Times New Roman" w:cs="Times New Roman" w:eastAsia="Calibri" w:hAnsi="Times New Roman"/>
                <w:sz w:val="16"/>
                <w:szCs w:val="16"/>
              </w:rPr>
              <w:t>Nazwa artykułu (</w:t>
            </w:r>
            <w:r>
              <w:rPr>
                <w:rFonts w:ascii="Times New Roman" w:cs="Times New Roman" w:eastAsia="Calibri" w:hAnsi="Times New Roman"/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nazwe wraz z parametrami. </w:t>
            </w:r>
          </w:p>
        </w:tc>
        <w:tc>
          <w:tcPr>
            <w:tcW w:type="dxa" w:w="1236"/>
            <w:tcBorders>
              <w:top w:color="00000A" w:space="0" w:sz="12" w:val="single"/>
              <w:bottom w:color="00000A" w:space="0" w:sz="4" w:val="single"/>
              <w:right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hAnsi="Times New Roman"/>
              </w:rPr>
              <w:t xml:space="preserve">Jednostka </w:t>
              <w:br/>
            </w:r>
          </w:p>
        </w:tc>
        <w:tc>
          <w:tcPr>
            <w:tcW w:type="dxa" w:w="1074"/>
            <w:tcBorders>
              <w:top w:color="00000A" w:space="0" w:sz="12" w:val="single"/>
              <w:bottom w:color="00000A" w:space="0" w:sz="4" w:val="single"/>
              <w:right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hAnsi="Times New Roman"/>
              </w:rPr>
              <w:t xml:space="preserve">RAZEM </w:t>
            </w:r>
          </w:p>
        </w:tc>
        <w:tc>
          <w:tcPr>
            <w:tcW w:type="dxa" w:w="902"/>
            <w:tcBorders>
              <w:top w:color="00000A" w:space="0" w:sz="12" w:val="single"/>
              <w:bottom w:color="00000A" w:space="0" w:sz="4" w:val="single"/>
              <w:right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eastAsia="Calibri" w:hAnsi="Times New Roman"/>
              </w:rPr>
              <w:t>cena jedn.</w:t>
              <w:br/>
              <w:t>zł netto</w:t>
            </w:r>
          </w:p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/>
            </w:r>
          </w:p>
        </w:tc>
        <w:tc>
          <w:tcPr>
            <w:tcW w:type="dxa" w:w="1055"/>
            <w:tcBorders>
              <w:top w:color="00000A" w:space="0" w:sz="12" w:val="single"/>
              <w:bottom w:color="00000A" w:space="0" w:sz="4" w:val="single"/>
              <w:right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Wartość netto zł</w:t>
            </w:r>
          </w:p>
        </w:tc>
        <w:tc>
          <w:tcPr>
            <w:tcW w:type="dxa" w:w="1083"/>
            <w:tcBorders>
              <w:top w:color="00000A" w:space="0" w:sz="12" w:val="single"/>
              <w:bottom w:color="00000A" w:space="0" w:sz="4" w:val="single"/>
              <w:right w:color="00000A" w:space="0" w:sz="1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Wartość brutto zł</w:t>
            </w:r>
          </w:p>
        </w:tc>
      </w:tr>
      <w:tr>
        <w:trPr>
          <w:trHeight w:hRule="atLeast" w:val="46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type="dxa" w:w="3198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</w:pPr>
            <w:r>
              <w:rPr>
                <w:rFonts w:ascii="Times New Roman" w:cs="Times New Roman" w:eastAsia="Calibri" w:hAnsi="Times New Roman"/>
                <w:sz w:val="22"/>
                <w:szCs w:val="22"/>
              </w:rPr>
              <w:t xml:space="preserve">Papier biurowy biały A4 </w:t>
            </w:r>
          </w:p>
          <w:p>
            <w:pPr>
              <w:pStyle w:val="style0"/>
              <w:spacing w:after="200" w:before="0"/>
              <w:contextualSpacing w:val="false"/>
            </w:pPr>
            <w:r>
              <w:rPr>
                <w:rFonts w:ascii="Times New Roman" w:cs="Times New Roman" w:eastAsia="Calibri" w:hAnsi="Times New Roman"/>
                <w:sz w:val="22"/>
                <w:szCs w:val="22"/>
              </w:rPr>
              <w:t>Papier wysokiej jakości, zapewniający szybkie drukowanie, format A4, o gramaturze 80 g/m2,białości CIE 161; ryza 500 arkuszy. Wymienione parametry papieru muszą być zawarte na zewnętrznym opakowaniu ryzy, np. typu POLLUX</w:t>
            </w:r>
          </w:p>
        </w:tc>
        <w:tc>
          <w:tcPr>
            <w:tcW w:type="dxa" w:w="1236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ryza</w:t>
            </w:r>
          </w:p>
        </w:tc>
        <w:tc>
          <w:tcPr>
            <w:tcW w:type="dxa" w:w="1074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30</w:t>
            </w:r>
          </w:p>
        </w:tc>
        <w:tc>
          <w:tcPr>
            <w:tcW w:type="dxa" w:w="902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2</w:t>
            </w:r>
          </w:p>
        </w:tc>
        <w:tc>
          <w:tcPr>
            <w:tcW w:type="dxa" w:w="3198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 xml:space="preserve">Kopert Biała C6 samoklejąca </w:t>
              <w:br/>
              <w:t xml:space="preserve"> - z papieru o gramaturze 80 g/m2a 100 szt.</w:t>
            </w:r>
          </w:p>
        </w:tc>
        <w:tc>
          <w:tcPr>
            <w:tcW w:type="dxa" w:w="1236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op.</w:t>
            </w:r>
          </w:p>
        </w:tc>
        <w:tc>
          <w:tcPr>
            <w:tcW w:type="dxa" w:w="1074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4</w:t>
            </w:r>
          </w:p>
        </w:tc>
        <w:tc>
          <w:tcPr>
            <w:tcW w:type="dxa" w:w="902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3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 xml:space="preserve">Koperta biała C4 samoklejąca  </w:t>
              <w:br/>
              <w:t>- z papieru o gramaturze 80 g/m2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100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Koperta C4 HK RBD brązowa na dużą ilość dokumentów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5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 xml:space="preserve">Koperta biała C5 samoklejąca  </w:t>
              <w:br/>
              <w:t>- z papieru o gramaturze 80 g/m2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50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6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Papier fax 210 mm x 25m do faxu typu Panasonic KX-FT 906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 xml:space="preserve">rolka 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18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7</w:t>
            </w:r>
          </w:p>
        </w:tc>
        <w:tc>
          <w:tcPr>
            <w:tcW w:type="dxa" w:w="3198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Długopis o  długości linii pisania 1800m i grubości 0,32mm typu ZENITH</w:t>
            </w:r>
          </w:p>
        </w:tc>
        <w:tc>
          <w:tcPr>
            <w:tcW w:type="dxa" w:w="1236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10</w:t>
            </w:r>
          </w:p>
        </w:tc>
        <w:tc>
          <w:tcPr>
            <w:tcW w:type="dxa" w:w="902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8</w:t>
            </w:r>
          </w:p>
        </w:tc>
        <w:tc>
          <w:tcPr>
            <w:tcW w:type="dxa" w:w="3198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Długopis żelowy o długości linii pisania 1000 m i grubości 0,3mm</w:t>
            </w:r>
          </w:p>
        </w:tc>
        <w:tc>
          <w:tcPr>
            <w:tcW w:type="dxa" w:w="1236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20</w:t>
            </w:r>
          </w:p>
        </w:tc>
        <w:tc>
          <w:tcPr>
            <w:tcW w:type="dxa" w:w="902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Wkład do długopisu z poz. Nr 10 typu ZENITH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10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Zakreślacz 5mm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Marker 3 mm wodoodporny - czarny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12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Marker CD/DVD wodoodporny – 0,3 mm- czarny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13</w:t>
            </w:r>
          </w:p>
        </w:tc>
        <w:tc>
          <w:tcPr>
            <w:tcW w:type="dxa" w:w="31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Korektor w piórze z met. końc.</w:t>
            </w:r>
          </w:p>
        </w:tc>
        <w:tc>
          <w:tcPr>
            <w:tcW w:type="dxa" w:w="1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</w:t>
            </w:r>
          </w:p>
        </w:tc>
        <w:tc>
          <w:tcPr>
            <w:tcW w:type="dxa" w:w="9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14</w:t>
            </w:r>
          </w:p>
        </w:tc>
        <w:tc>
          <w:tcPr>
            <w:tcW w:type="dxa" w:w="31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Segregator A4/5 pcv z wymienną etykietą</w:t>
            </w:r>
          </w:p>
        </w:tc>
        <w:tc>
          <w:tcPr>
            <w:tcW w:type="dxa" w:w="1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10</w:t>
            </w:r>
          </w:p>
        </w:tc>
        <w:tc>
          <w:tcPr>
            <w:tcW w:type="dxa" w:w="9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15</w:t>
            </w:r>
          </w:p>
        </w:tc>
        <w:tc>
          <w:tcPr>
            <w:tcW w:type="dxa" w:w="31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Segregator A4/7 pcv, z wymienną etykietą</w:t>
            </w:r>
          </w:p>
        </w:tc>
        <w:tc>
          <w:tcPr>
            <w:tcW w:type="dxa" w:w="1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10</w:t>
            </w:r>
          </w:p>
        </w:tc>
        <w:tc>
          <w:tcPr>
            <w:tcW w:type="dxa" w:w="9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16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Teczka wiązana biała A4 gr. 250 G/M2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17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Skoroszyt pcv A4 wpinany do segregatora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50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18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 xml:space="preserve">Skoroszyt zwykły papierowy A 4 (biały, lakierowany)  gr. nie mniejsza niż 400g/m2 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50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19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Skoroszyt z wczepem pełny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50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20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Teczka A-4 z gumką różne kolory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3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21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Rachunek A5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bloczek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22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Brulion A4/100 makul.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5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23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Brulion A5/100 makul.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5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24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Kalendarz na biurko stojący 15cmx20cm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10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25</w:t>
            </w:r>
          </w:p>
        </w:tc>
        <w:tc>
          <w:tcPr>
            <w:tcW w:type="dxa" w:w="3198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Kalendarz książkowy A5</w:t>
            </w:r>
          </w:p>
        </w:tc>
        <w:tc>
          <w:tcPr>
            <w:tcW w:type="dxa" w:w="1236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4</w:t>
            </w:r>
          </w:p>
        </w:tc>
        <w:tc>
          <w:tcPr>
            <w:tcW w:type="dxa" w:w="902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26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Kalendarz 3-dzielny ścienny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6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423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27</w:t>
            </w:r>
          </w:p>
        </w:tc>
        <w:tc>
          <w:tcPr>
            <w:tcW w:type="dxa" w:w="3198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Ołówek HB</w:t>
            </w:r>
          </w:p>
        </w:tc>
        <w:tc>
          <w:tcPr>
            <w:tcW w:type="dxa" w:w="1236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10</w:t>
            </w:r>
          </w:p>
        </w:tc>
        <w:tc>
          <w:tcPr>
            <w:tcW w:type="dxa" w:w="902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218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28</w:t>
            </w:r>
          </w:p>
        </w:tc>
        <w:tc>
          <w:tcPr>
            <w:tcW w:type="dxa" w:w="3198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bookmarkStart w:id="0" w:name="__DdeLink__916_1412891191"/>
            <w:r>
              <w:rPr>
                <w:rFonts w:ascii="Times New Roman" w:cs="Times New Roman" w:eastAsia="Calibri" w:hAnsi="Times New Roman"/>
              </w:rPr>
              <w:t xml:space="preserve">Koszulki a4 </w:t>
            </w:r>
            <w:bookmarkEnd w:id="0"/>
            <w:r>
              <w:rPr>
                <w:rFonts w:ascii="Times New Roman" w:cs="Times New Roman" w:eastAsia="Calibri" w:hAnsi="Times New Roman"/>
              </w:rPr>
              <w:t>groszkowa a 100 szt</w:t>
            </w:r>
          </w:p>
        </w:tc>
        <w:tc>
          <w:tcPr>
            <w:tcW w:type="dxa" w:w="1236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op.</w:t>
            </w:r>
          </w:p>
        </w:tc>
        <w:tc>
          <w:tcPr>
            <w:tcW w:type="dxa" w:w="1074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</w:t>
            </w:r>
          </w:p>
        </w:tc>
        <w:tc>
          <w:tcPr>
            <w:tcW w:type="dxa" w:w="902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218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  <w:t>29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Koszulki a5 groszkowa a 100 szt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op.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1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30</w:t>
            </w:r>
          </w:p>
        </w:tc>
        <w:tc>
          <w:tcPr>
            <w:tcW w:type="dxa" w:w="31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Dziennik korespondencyjny w twardej oprawie 300 kartek</w:t>
            </w:r>
          </w:p>
        </w:tc>
        <w:tc>
          <w:tcPr>
            <w:tcW w:type="dxa" w:w="123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1</w:t>
            </w:r>
          </w:p>
        </w:tc>
        <w:tc>
          <w:tcPr>
            <w:tcW w:type="dxa" w:w="90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31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Kartki samoprzylepne 7,5x7,5 cm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bl.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10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32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Klej biurowy 22g w sztyfcie typu AMOS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33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 xml:space="preserve">Płyty CD-R 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25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34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 xml:space="preserve">Płyty DVD-R 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25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  <w:t>35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/>
              <w:t>Koperty do płyt CD/DVD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50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36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 xml:space="preserve">Zeszyt A4/96 twarde okładki 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5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37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>Zeszyt A5 32 kart. miękkie opr.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</w:rPr>
              <w:t xml:space="preserve">       </w:t>
            </w:r>
            <w:r>
              <w:rPr>
                <w:rFonts w:ascii="Times New Roman" w:cs="Times New Roman" w:eastAsia="Calibri" w:hAnsi="Times New Roman"/>
              </w:rPr>
              <w:t>10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  <w:t>38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/>
              <w:t>Zeszyt A5 60 kart. miękkie opr.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10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39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  <w:color w:val="000000"/>
              </w:rPr>
              <w:t xml:space="preserve">Tusz (NORIS) </w:t>
            </w:r>
            <w:r>
              <w:rPr>
                <w:rFonts w:ascii="Times New Roman" w:cs="Times New Roman" w:eastAsia="Calibri" w:hAnsi="Times New Roman"/>
                <w:b/>
                <w:bCs/>
                <w:color w:val="000000"/>
              </w:rPr>
              <w:t>niebieski</w:t>
            </w:r>
            <w:r>
              <w:rPr>
                <w:rFonts w:ascii="Times New Roman" w:cs="Times New Roman" w:eastAsia="Calibri" w:hAnsi="Times New Roman"/>
                <w:color w:val="000000"/>
              </w:rPr>
              <w:t xml:space="preserve"> do pieczątek automatycznych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  <w:color w:val="000000"/>
              </w:rPr>
              <w:t>sztuk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  <w:color w:val="000000"/>
              </w:rPr>
              <w:t xml:space="preserve">   </w:t>
            </w:r>
            <w:r>
              <w:rPr>
                <w:rFonts w:ascii="Times New Roman" w:cs="Times New Roman" w:eastAsia="Calibri" w:hAnsi="Times New Roman"/>
                <w:color w:val="000000"/>
              </w:rPr>
              <w:t>1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433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40</w:t>
            </w:r>
          </w:p>
        </w:tc>
        <w:tc>
          <w:tcPr>
            <w:tcW w:type="dxa" w:w="3198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jc w:val="left"/>
            </w:pPr>
            <w:r>
              <w:rPr>
                <w:sz w:val="22"/>
                <w:szCs w:val="22"/>
              </w:rPr>
              <w:t>Kp/Kw</w:t>
            </w:r>
          </w:p>
        </w:tc>
        <w:tc>
          <w:tcPr>
            <w:tcW w:type="dxa" w:w="1236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  <w:color w:val="000000"/>
              </w:rPr>
              <w:t>bloczek</w:t>
            </w:r>
          </w:p>
        </w:tc>
        <w:tc>
          <w:tcPr>
            <w:tcW w:type="dxa" w:w="1074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2</w:t>
            </w:r>
          </w:p>
        </w:tc>
        <w:tc>
          <w:tcPr>
            <w:tcW w:type="dxa" w:w="902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433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>
                <w:rFonts w:ascii="Czcionka tekstu podstawowego" w:hAnsi="Czcionka tekstu podstawowego"/>
                <w:color w:val="000000"/>
              </w:rPr>
              <w:t>41</w:t>
            </w:r>
          </w:p>
        </w:tc>
        <w:tc>
          <w:tcPr>
            <w:tcW w:type="dxa" w:w="3198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jc w:val="left"/>
            </w:pPr>
            <w:r>
              <w:rPr>
                <w:sz w:val="22"/>
                <w:szCs w:val="22"/>
              </w:rPr>
              <w:t>Karta drogowa a5</w:t>
            </w:r>
          </w:p>
        </w:tc>
        <w:tc>
          <w:tcPr>
            <w:tcW w:type="dxa" w:w="1236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  <w:color w:val="000000"/>
              </w:rPr>
              <w:t>bloczek</w:t>
            </w:r>
          </w:p>
        </w:tc>
        <w:tc>
          <w:tcPr>
            <w:tcW w:type="dxa" w:w="1074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eastAsia="Calibri" w:hAnsi="Times New Roman"/>
              </w:rPr>
              <w:t>6</w:t>
            </w:r>
          </w:p>
        </w:tc>
        <w:tc>
          <w:tcPr>
            <w:tcW w:type="dxa" w:w="902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top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433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  <w:t>42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jc w:val="left"/>
            </w:pPr>
            <w:r>
              <w:rPr/>
              <w:t>Wniosek o urlop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bloczek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4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433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  <w:t>43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jc w:val="left"/>
            </w:pPr>
            <w:r>
              <w:rPr/>
              <w:t>Lista obecności A4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bloczek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1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433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  <w:t>44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jc w:val="left"/>
            </w:pPr>
            <w:r>
              <w:rPr/>
              <w:t>Raport kasowy A5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bloczek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2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433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  <w:t>45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jc w:val="left"/>
            </w:pPr>
            <w:r>
              <w:rPr/>
              <w:t>Notes EASY SP 76x76 żółty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bloczek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12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433"/>
          <w:cantSplit w:val="false"/>
        </w:trPr>
        <w:tc>
          <w:tcPr>
            <w:tcW w:type="dxa" w:w="142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  <w:t>46</w:t>
            </w:r>
          </w:p>
        </w:tc>
        <w:tc>
          <w:tcPr>
            <w:tcW w:type="dxa" w:w="3198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21"/>
              <w:jc w:val="left"/>
            </w:pPr>
            <w:r>
              <w:rPr/>
              <w:t>Kartoteka magazynowa ilościowa a 100</w:t>
            </w:r>
          </w:p>
        </w:tc>
        <w:tc>
          <w:tcPr>
            <w:tcW w:type="dxa" w:w="1236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op.</w:t>
            </w:r>
          </w:p>
        </w:tc>
        <w:tc>
          <w:tcPr>
            <w:tcW w:type="dxa" w:w="1074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1</w:t>
            </w:r>
          </w:p>
        </w:tc>
        <w:tc>
          <w:tcPr>
            <w:tcW w:type="dxa" w:w="902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55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  <w:tc>
          <w:tcPr>
            <w:tcW w:type="dxa" w:w="1083"/>
            <w:tcBorders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  <w:b/>
                <w:bCs/>
              </w:rPr>
              <w:t>Razem wartość zamówienia netto zł  </w:t>
            </w:r>
          </w:p>
        </w:tc>
        <w:tc>
          <w:tcPr>
            <w:tcW w:type="dxa" w:w="8548"/>
            <w:gridSpan w:val="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60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  <w:b/>
                <w:bCs/>
              </w:rPr>
              <w:t>Razem podatek VAT</w:t>
            </w:r>
          </w:p>
        </w:tc>
        <w:tc>
          <w:tcPr>
            <w:tcW w:type="dxa" w:w="8548"/>
            <w:gridSpan w:val="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  <w:tr>
        <w:trPr>
          <w:trHeight w:hRule="atLeast" w:val="268"/>
          <w:cantSplit w:val="false"/>
        </w:trPr>
        <w:tc>
          <w:tcPr>
            <w:tcW w:type="dxa" w:w="142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widowControl/>
              <w:tabs/>
              <w:suppressAutoHyphens w:val="true"/>
              <w:spacing w:after="200" w:before="0" w:line="276" w:lineRule="auto"/>
              <w:contextualSpacing w:val="false"/>
            </w:pPr>
            <w:r>
              <w:rPr>
                <w:rFonts w:ascii="Times New Roman" w:cs="Times New Roman" w:eastAsia="Calibri" w:hAnsi="Times New Roman"/>
                <w:b/>
                <w:bCs/>
              </w:rPr>
              <w:t>Razem wartość zamówienia brutto zł </w:t>
            </w:r>
          </w:p>
        </w:tc>
        <w:tc>
          <w:tcPr>
            <w:tcW w:type="dxa" w:w="8548"/>
            <w:gridSpan w:val="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right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>
          <w:sz w:val="16"/>
          <w:szCs w:val="16"/>
        </w:rPr>
        <w:t>Sporządziła: Aleksandra Budziwojska</w:t>
      </w:r>
    </w:p>
    <w:p>
      <w:pPr>
        <w:pStyle w:val="style0"/>
        <w:spacing w:after="200" w:before="0"/>
        <w:contextualSpacing w:val="false"/>
      </w:pPr>
      <w:r>
        <w:rPr>
          <w:sz w:val="16"/>
          <w:szCs w:val="16"/>
        </w:rPr>
        <w:t>Wąbrzeźno, 16.11.2015r.</w:t>
      </w:r>
    </w:p>
    <w:sectPr>
      <w:headerReference r:id="rId2" w:type="default"/>
      <w:footerReference r:id="rId3" w:type="default"/>
      <w:type w:val="nextPage"/>
      <w:pgSz w:h="16838" w:w="11906"/>
      <w:pgMar w:bottom="1417" w:footer="708" w:gutter="0" w:header="708" w:left="1417" w:right="1417" w:top="1417"/>
      <w:pgNumType w:fmt="decimal"/>
      <w:formProt w:val="false"/>
      <w:textDirection w:val="lrTb"/>
      <w:docGrid w:charSpace="12288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6"/>
      <w:jc w:val="center"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style26"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0"/>
      <w:keepNext/>
      <w:tabs>
        <w:tab w:leader="none" w:pos="4536" w:val="center"/>
        <w:tab w:leader="none" w:pos="4819" w:val="center"/>
        <w:tab w:leader="none" w:pos="9072" w:val="right"/>
        <w:tab w:leader="none" w:pos="9638" w:val="right"/>
      </w:tabs>
      <w:spacing w:after="0" w:before="240" w:line="100" w:lineRule="atLeast"/>
      <w:contextualSpacing w:val="false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</w:settings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Calibri" w:eastAsia="Lucida Sans Unicode" w:hAnsi="Calibri"/>
      <w:color w:val="00000A"/>
      <w:sz w:val="22"/>
      <w:szCs w:val="22"/>
      <w:lang w:bidi="ar-SA" w:eastAsia="en-US" w:val="pl-PL"/>
    </w:rPr>
  </w:style>
  <w:style w:styleId="style2" w:type="paragraph">
    <w:name w:val="Nagłówek 2"/>
    <w:basedOn w:val="style0"/>
    <w:next w:val="style21"/>
    <w:pPr>
      <w:keepNext/>
      <w:numPr>
        <w:ilvl w:val="1"/>
        <w:numId w:val="1"/>
      </w:numPr>
      <w:spacing w:after="0" w:before="0" w:line="100" w:lineRule="atLeast"/>
      <w:contextualSpacing w:val="false"/>
      <w:outlineLvl w:val="1"/>
    </w:pPr>
    <w:rPr>
      <w:rFonts w:ascii="Times New Roman" w:cs="Times New Roman" w:eastAsia="Times New Roman" w:hAnsi="Times New Roman"/>
      <w:b/>
      <w:bCs/>
      <w:i/>
      <w:iCs/>
      <w:sz w:val="28"/>
      <w:szCs w:val="20"/>
      <w:lang w:eastAsia="pl-PL"/>
    </w:rPr>
  </w:style>
  <w:style w:styleId="style15" w:type="character">
    <w:name w:val="Default Paragraph Font"/>
    <w:next w:val="style15"/>
    <w:rPr/>
  </w:style>
  <w:style w:styleId="style16" w:type="character">
    <w:name w:val="Nagłówek 2 Znak"/>
    <w:basedOn w:val="style15"/>
    <w:next w:val="style16"/>
    <w:rPr>
      <w:rFonts w:ascii="Times New Roman" w:cs="Times New Roman" w:eastAsia="Times New Roman" w:hAnsi="Times New Roman"/>
      <w:b/>
      <w:sz w:val="28"/>
      <w:szCs w:val="20"/>
      <w:lang w:eastAsia="pl-PL"/>
    </w:rPr>
  </w:style>
  <w:style w:styleId="style17" w:type="character">
    <w:name w:val="Tekst podstawowy Znak"/>
    <w:basedOn w:val="style15"/>
    <w:next w:val="style17"/>
    <w:rPr>
      <w:rFonts w:ascii="Times New Roman" w:cs="Times New Roman" w:eastAsia="Times New Roman" w:hAnsi="Times New Roman"/>
      <w:sz w:val="24"/>
      <w:szCs w:val="24"/>
      <w:lang w:eastAsia="pl-PL"/>
    </w:rPr>
  </w:style>
  <w:style w:styleId="style18" w:type="character">
    <w:name w:val="Nagłówek Znak"/>
    <w:basedOn w:val="style15"/>
    <w:next w:val="style18"/>
    <w:rPr/>
  </w:style>
  <w:style w:styleId="style19" w:type="character">
    <w:name w:val="Stopka Znak"/>
    <w:basedOn w:val="style15"/>
    <w:next w:val="style19"/>
    <w:rPr/>
  </w:style>
  <w:style w:styleId="style20" w:type="paragraph">
    <w:name w:val="Nagłówek"/>
    <w:basedOn w:val="style0"/>
    <w:next w:val="style21"/>
    <w:pPr>
      <w:keepNext/>
      <w:suppressLineNumbers/>
      <w:tabs>
        <w:tab w:leader="none" w:pos="4819" w:val="center"/>
        <w:tab w:leader="none" w:pos="9638" w:val="right"/>
      </w:tabs>
      <w:spacing w:after="0" w:before="240" w:line="100" w:lineRule="atLeast"/>
      <w:contextualSpacing w:val="false"/>
    </w:pPr>
    <w:rPr>
      <w:rFonts w:ascii="Arial" w:cs="Mangal" w:eastAsia="Lucida Sans Unicode" w:hAnsi="Arial"/>
      <w:sz w:val="28"/>
      <w:szCs w:val="28"/>
    </w:rPr>
  </w:style>
  <w:style w:styleId="style21" w:type="paragraph">
    <w:name w:val="Treść tekstu"/>
    <w:basedOn w:val="style0"/>
    <w:next w:val="style21"/>
    <w:pPr>
      <w:spacing w:after="0" w:before="0" w:line="100" w:lineRule="atLeast"/>
      <w:contextualSpacing w:val="false"/>
      <w:jc w:val="right"/>
    </w:pPr>
    <w:rPr>
      <w:rFonts w:ascii="Times New Roman" w:cs="Times New Roman" w:eastAsia="Times New Roman" w:hAnsi="Times New Roman"/>
      <w:sz w:val="24"/>
      <w:szCs w:val="24"/>
      <w:lang w:eastAsia="pl-PL"/>
    </w:rPr>
  </w:style>
  <w:style w:styleId="style22" w:type="paragraph">
    <w:name w:val="Lista"/>
    <w:basedOn w:val="style21"/>
    <w:next w:val="style22"/>
    <w:pPr/>
    <w:rPr>
      <w:rFonts w:cs="Mangal"/>
    </w:rPr>
  </w:style>
  <w:style w:styleId="style23" w:type="paragraph">
    <w:name w:val="Podpis"/>
    <w:basedOn w:val="style0"/>
    <w:next w:val="style2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4" w:type="paragraph">
    <w:name w:val="Indeks"/>
    <w:basedOn w:val="style0"/>
    <w:next w:val="style24"/>
    <w:pPr>
      <w:suppressLineNumbers/>
    </w:pPr>
    <w:rPr>
      <w:rFonts w:cs="Mangal"/>
    </w:rPr>
  </w:style>
  <w:style w:styleId="style25" w:type="paragraph">
    <w:name w:val="List Paragraph"/>
    <w:basedOn w:val="style0"/>
    <w:next w:val="style25"/>
    <w:pPr>
      <w:spacing w:after="200" w:before="0"/>
      <w:ind w:hanging="0" w:left="720" w:right="0"/>
      <w:contextualSpacing/>
    </w:pPr>
    <w:rPr/>
  </w:style>
  <w:style w:styleId="style26" w:type="paragraph">
    <w:name w:val="Stopka"/>
    <w:basedOn w:val="style0"/>
    <w:next w:val="style26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  <w:style w:styleId="style27" w:type="paragraph">
    <w:name w:val="Nagłówek"/>
    <w:basedOn w:val="style0"/>
    <w:next w:val="style27"/>
    <w:pPr>
      <w:suppressLineNumbers/>
      <w:tabs>
        <w:tab w:leader="none" w:pos="4819" w:val="center"/>
        <w:tab w:leader="none" w:pos="9638" w:val="right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OpenOfficePL_Standard/2013$Windows_x86 LibreOffice_project/a61ad19-33a6818-ff79af3-cfc674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2015-11-12T13:29:00.00Z</dcterms:created>
  <dc:creator>Dariusz</dc:creator>
  <cp:lastModifiedBy>TEST 02</cp:lastModifiedBy>
  <cp:lastPrinted>2012-11-30T06:57:00.00Z</cp:lastPrinted>
  <dcterms:modified xsi:type="dcterms:W3CDTF">2015-11-12T13:58:00.00Z</dcterms:modified>
  <cp:revision>4</cp:revision>
</cp:coreProperties>
</file>